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RPr="00E22A8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22A84" w:rsidTr="00E9703D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E22A84" w:rsidRDefault="00614CB5" w:rsidP="00277B68">
                  <w:pPr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22A84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E22A84" w:rsidRDefault="00614CB5" w:rsidP="00277B68">
                  <w:pPr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614CB5" w:rsidRPr="00E22A84" w:rsidRDefault="00614CB5" w:rsidP="00277B68">
                  <w:pPr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22A84"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الهيئة الوطنية للتقويم والاعتماد الأكاديمي</w:t>
                  </w:r>
                </w:p>
                <w:p w:rsidR="00614CB5" w:rsidRPr="00E22A84" w:rsidRDefault="00614CB5" w:rsidP="00277B68">
                  <w:pPr>
                    <w:spacing w:line="240" w:lineRule="auto"/>
                    <w:rPr>
                      <w:rFonts w:ascii="Traditional Arabic" w:hAnsi="Traditional Arabic" w:cs="Traditional Arabic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22A84">
                    <w:rPr>
                      <w:rFonts w:ascii="Traditional Arabic" w:hAnsi="Traditional Arabic" w:cs="Traditional Arabic"/>
                      <w:color w:val="000000"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E22A84" w:rsidRDefault="00E833A4" w:rsidP="00277B68">
            <w:pPr>
              <w:bidi w:val="0"/>
              <w:spacing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816" w:type="dxa"/>
            <w:hideMark/>
          </w:tcPr>
          <w:p w:rsidR="00E833A4" w:rsidRPr="00E22A84" w:rsidRDefault="00E833A4" w:rsidP="00277B68">
            <w:pPr>
              <w:bidi w:val="0"/>
              <w:spacing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E833A4" w:rsidRPr="00E22A84" w:rsidTr="00E833A4">
        <w:trPr>
          <w:trHeight w:val="1620"/>
        </w:trPr>
        <w:tc>
          <w:tcPr>
            <w:tcW w:w="2744" w:type="dxa"/>
            <w:hideMark/>
          </w:tcPr>
          <w:p w:rsidR="00E833A4" w:rsidRPr="00E22A84" w:rsidRDefault="00E833A4" w:rsidP="00277B68">
            <w:pPr>
              <w:bidi w:val="0"/>
              <w:spacing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816" w:type="dxa"/>
          </w:tcPr>
          <w:p w:rsidR="00E833A4" w:rsidRPr="00E22A84" w:rsidRDefault="00E833A4" w:rsidP="00277B68">
            <w:pPr>
              <w:bidi w:val="0"/>
              <w:spacing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:rsidR="00E81F1B" w:rsidRPr="00E22A84" w:rsidRDefault="00E81F1B" w:rsidP="00277B68">
      <w:pPr>
        <w:spacing w:before="240" w:line="24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</w:rPr>
      </w:pPr>
      <w:r w:rsidRPr="00E22A84">
        <w:rPr>
          <w:rFonts w:ascii="Traditional Arabic" w:hAnsi="Traditional Arabic" w:cs="Traditional Arabic"/>
          <w:b/>
          <w:bCs/>
          <w:sz w:val="24"/>
          <w:szCs w:val="24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E22A84" w:rsidTr="00E9703D">
        <w:tc>
          <w:tcPr>
            <w:tcW w:w="8640" w:type="dxa"/>
          </w:tcPr>
          <w:p w:rsidR="00E81F1B" w:rsidRPr="00E22A84" w:rsidRDefault="00E81F1B" w:rsidP="00277B68">
            <w:pPr>
              <w:spacing w:before="240" w:after="24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المؤسسة</w:t>
            </w:r>
            <w:r w:rsidR="00C709D6" w:rsidRPr="00E22A84"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  <w:t xml:space="preserve"> :</w:t>
            </w:r>
            <w:r w:rsidR="00C709D6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جامعة الملك فيصل</w:t>
            </w:r>
            <w:r w:rsidR="00C709D6"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E22A84"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  <w:tab/>
            </w:r>
          </w:p>
        </w:tc>
      </w:tr>
      <w:tr w:rsidR="00E81F1B" w:rsidRPr="00E22A84" w:rsidTr="00E9703D">
        <w:tc>
          <w:tcPr>
            <w:tcW w:w="8640" w:type="dxa"/>
          </w:tcPr>
          <w:p w:rsidR="00E81F1B" w:rsidRPr="00E22A84" w:rsidRDefault="00E81F1B" w:rsidP="00277B68">
            <w:pPr>
              <w:spacing w:before="240" w:after="24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:</w:t>
            </w:r>
            <w:r w:rsidR="00C709D6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التربية</w:t>
            </w:r>
            <w:r w:rsidR="00C709D6"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–</w:t>
            </w:r>
            <w:r w:rsidR="00C709D6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تخصص رياض </w:t>
            </w:r>
            <w:r w:rsidR="009E79CA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="00C709D6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p w:rsidR="00E81F1B" w:rsidRPr="00E22A84" w:rsidRDefault="00E81F1B" w:rsidP="00277B68">
      <w:pPr>
        <w:pStyle w:val="7"/>
        <w:bidi/>
        <w:spacing w:after="240"/>
        <w:rPr>
          <w:rFonts w:ascii="Traditional Arabic" w:hAnsi="Traditional Arabic" w:cs="Traditional Arabic"/>
          <w:b/>
          <w:bCs/>
          <w:rtl/>
        </w:rPr>
      </w:pPr>
      <w:r w:rsidRPr="00E22A84">
        <w:rPr>
          <w:rFonts w:ascii="Traditional Arabic" w:hAnsi="Traditional Arabic" w:cs="Traditional Arabic"/>
          <w:b/>
          <w:bCs/>
          <w:rtl/>
        </w:rPr>
        <w:t>أ)التعريف بالمقرر الدراسي ومعلومات عامة عنه 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E22A84" w:rsidTr="00E9703D">
        <w:tc>
          <w:tcPr>
            <w:tcW w:w="8590" w:type="dxa"/>
          </w:tcPr>
          <w:p w:rsidR="00E81F1B" w:rsidRPr="00E22A84" w:rsidRDefault="00E81F1B" w:rsidP="009E79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اسم ورمز المقرر الدراسي: </w:t>
            </w:r>
            <w:r w:rsidR="00C93C57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تربية </w:t>
            </w:r>
            <w:r w:rsidR="00AB2801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بيئية </w:t>
            </w:r>
            <w:r w:rsidR="00B703D9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             </w:t>
            </w:r>
            <w:r w:rsidR="00AB2801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  روض </w:t>
            </w:r>
            <w:r w:rsidR="00B703D9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210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عدد الساعات المعتمدة: </w:t>
            </w:r>
            <w:r w:rsidR="00B703D9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ساعتان 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البرنامج أو البرامج الذي يقدم ضمنه المقرر الدراسي. </w:t>
            </w:r>
            <w:r w:rsidR="00B703D9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تخصص اجبار</w:t>
            </w:r>
            <w:r w:rsidR="00B703D9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ى</w:t>
            </w:r>
            <w:r w:rsidR="00C93C57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  <w:tr w:rsidR="00E81F1B" w:rsidRPr="00E22A84" w:rsidTr="00B703D9">
        <w:trPr>
          <w:trHeight w:val="421"/>
        </w:trPr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اسم عضو هيئة التدريس </w:t>
            </w:r>
            <w:r w:rsidR="00B703D9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المسئول</w:t>
            </w: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 عن المقرر الدراسي: </w:t>
            </w:r>
            <w:r w:rsidR="00B703D9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د/</w:t>
            </w:r>
            <w:r w:rsidR="00C93C57"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 </w:t>
            </w:r>
            <w:r w:rsidR="00C93C57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نيرة عز السعيد عبد </w:t>
            </w:r>
            <w:r w:rsidR="00B703D9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الفتاح 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9E79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السنة أو المستوى الأكاديمي الذي يعطى فيه المقرر الدراسي: </w:t>
            </w:r>
            <w:r w:rsidR="00C93C57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ا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لرابع </w:t>
            </w:r>
            <w:r w:rsidR="009E79CA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–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السنة الثانية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المتطلبات السابقة لهذا المقرر(إن وجدت):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>روض 201 ال</w:t>
            </w:r>
            <w:r w:rsidR="008B5C3B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مدخل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إلي </w:t>
            </w:r>
            <w:r w:rsidR="008B5C3B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 xml:space="preserve"> رياض </w:t>
            </w:r>
            <w:r w:rsidR="00B703D9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الأطفال</w:t>
            </w:r>
            <w:r w:rsidR="008B5C3B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-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 xml:space="preserve"> روض 203 </w:t>
            </w:r>
            <w:r w:rsidR="008B5C3B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التربية الفنية ل</w:t>
            </w:r>
            <w:r w:rsidR="009E79CA">
              <w:rPr>
                <w:rFonts w:ascii="Traditional Arabic" w:hAnsi="Traditional Arabic" w:cs="Traditional Arabic" w:hint="cs"/>
                <w:bCs/>
                <w:sz w:val="24"/>
                <w:szCs w:val="24"/>
                <w:rtl/>
              </w:rPr>
              <w:t>طفل الروضة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المتطلبات الآنية لهذا المقرر (إن وجدت): </w:t>
            </w:r>
            <w:r w:rsidR="00576769" w:rsidRPr="00E22A84">
              <w:rPr>
                <w:rFonts w:ascii="Traditional Arabic" w:hAnsi="Traditional Arabic" w:cs="Traditional Arabic"/>
                <w:bCs/>
                <w:sz w:val="24"/>
                <w:szCs w:val="24"/>
                <w:rtl/>
              </w:rPr>
              <w:t>لا يوجد</w:t>
            </w:r>
          </w:p>
        </w:tc>
      </w:tr>
      <w:tr w:rsidR="00E81F1B" w:rsidRPr="00E22A84" w:rsidTr="00E9703D">
        <w:tc>
          <w:tcPr>
            <w:tcW w:w="8590" w:type="dxa"/>
          </w:tcPr>
          <w:p w:rsidR="00E81F1B" w:rsidRPr="00E22A84" w:rsidRDefault="00E81F1B" w:rsidP="00277B6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موقع تقديم المقرر إن لم يكن داخل المبنى الرئيس للمؤسسة التعليمية: 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sz w:val="24"/>
          <w:szCs w:val="24"/>
        </w:rPr>
      </w:pPr>
    </w:p>
    <w:p w:rsidR="00E81F1B" w:rsidRPr="00E22A84" w:rsidRDefault="00E81F1B" w:rsidP="00277B68">
      <w:pPr>
        <w:pStyle w:val="7"/>
        <w:bidi/>
        <w:spacing w:after="240"/>
        <w:rPr>
          <w:rFonts w:ascii="Traditional Arabic" w:hAnsi="Traditional Arabic" w:cs="Traditional Arabic"/>
          <w:b/>
          <w:bCs/>
          <w:lang w:val="en-US"/>
        </w:rPr>
      </w:pPr>
      <w:r w:rsidRPr="00E22A84">
        <w:rPr>
          <w:rFonts w:ascii="Traditional Arabic" w:hAnsi="Traditional Arabic" w:cs="Traditional Arabic"/>
          <w:b/>
          <w:bCs/>
          <w:rtl/>
        </w:rPr>
        <w:t>ب) الأهداف:</w:t>
      </w:r>
      <w:r w:rsidRPr="00E22A84">
        <w:rPr>
          <w:rFonts w:ascii="Traditional Arabic" w:hAnsi="Traditional Arabic" w:cs="Traditional Arabic"/>
          <w:b/>
          <w:bCs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E22A84" w:rsidTr="00E9703D">
        <w:trPr>
          <w:trHeight w:val="690"/>
        </w:trPr>
        <w:tc>
          <w:tcPr>
            <w:tcW w:w="8640" w:type="dxa"/>
          </w:tcPr>
          <w:p w:rsidR="009E0245" w:rsidRPr="00E22A84" w:rsidRDefault="00E81F1B" w:rsidP="00277B68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1-وصف موجز لنتائج التعلم الأساسية للطلبة المسجلين في المقرر:</w:t>
            </w:r>
          </w:p>
          <w:p w:rsidR="009E79CA" w:rsidRDefault="009E79CA" w:rsidP="009E79CA">
            <w:pPr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بعد الانتهاء من دراسة هذا المقرر تخرج الطالبات بما يلي :</w:t>
            </w:r>
          </w:p>
          <w:p w:rsidR="00E81F1B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</w:t>
            </w:r>
            <w:r w:rsidR="00E9703D" w:rsidRPr="009E79CA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يد الأهداف والمفاهيم الخاصة برعاية البيئة وتقديرها والتي تناسب طفل الروضة  .</w:t>
            </w:r>
          </w:p>
          <w:p w:rsid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تنظيم أنشطة متنوعة فنية ، موسيقية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بشكل شيق عن أهمية البيئة وتقديرها بما يتناسب مع طفل الروضة ز</w:t>
            </w:r>
          </w:p>
          <w:p w:rsidR="009E79CA" w:rsidRP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وضع قائمة بالنشطة المفيدة للبيئة والمناسبة للأطفال .</w:t>
            </w:r>
          </w:p>
          <w:p w:rsid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تخطيط أنشطة تنمي الاتجاهات السلوكية الإيجابية عند الأطفال .</w:t>
            </w:r>
          </w:p>
          <w:p w:rsid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وضع أنشطة تساعد علي تعديل السلوكيات البيئية لدي الأطفال ز</w:t>
            </w:r>
          </w:p>
          <w:p w:rsid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lastRenderedPageBreak/>
              <w:t>الاستفادة من المستهلكات البيئية وعمل أنشطة متنوعة لإكساب الأطفال معني ( إعادة التدوير  ).</w:t>
            </w:r>
          </w:p>
          <w:p w:rsidR="009E79CA" w:rsidRPr="009E79CA" w:rsidRDefault="009E79CA" w:rsidP="009E79CA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تحديد موضوعات مختلفة عن التربية البيئية يستفيد منها الأطفال .</w:t>
            </w:r>
          </w:p>
        </w:tc>
      </w:tr>
      <w:tr w:rsidR="00E81F1B" w:rsidRPr="00E22A84" w:rsidTr="00E9703D">
        <w:tc>
          <w:tcPr>
            <w:tcW w:w="8640" w:type="dxa"/>
          </w:tcPr>
          <w:p w:rsidR="00E81F1B" w:rsidRPr="00E22A84" w:rsidRDefault="00E81F1B" w:rsidP="00277B68">
            <w:pPr>
              <w:pStyle w:val="7"/>
              <w:bidi/>
              <w:jc w:val="both"/>
              <w:rPr>
                <w:rFonts w:ascii="Traditional Arabic" w:hAnsi="Traditional Arabic" w:cs="Traditional Arabic"/>
              </w:rPr>
            </w:pPr>
            <w:r w:rsidRPr="00E22A84">
              <w:rPr>
                <w:rFonts w:ascii="Traditional Arabic" w:hAnsi="Traditional Arabic" w:cs="Traditional Arabic"/>
                <w:rtl/>
              </w:rPr>
              <w:lastRenderedPageBreak/>
              <w:t xml:space="preserve">2-صف بإيجاز أية خطط يتم تنفيذها لتطوير وتحسين </w:t>
            </w:r>
            <w:r w:rsidRPr="00E22A84">
              <w:rPr>
                <w:rFonts w:ascii="Traditional Arabic" w:hAnsi="Traditional Arabic" w:cs="Traditional Arabic"/>
                <w:b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E22A84">
              <w:rPr>
                <w:rFonts w:ascii="Traditional Arabic" w:hAnsi="Traditional Arabic" w:cs="Traditional Arabic"/>
                <w:rtl/>
              </w:rPr>
              <w:t xml:space="preserve"> </w:t>
            </w:r>
          </w:p>
          <w:p w:rsidR="00E22A84" w:rsidRPr="00FC6C82" w:rsidRDefault="00E22A84" w:rsidP="00277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تحديث المقرر بالرجوع إلى الأبحاث  و الدراسات الحديثة .</w:t>
            </w:r>
          </w:p>
          <w:p w:rsidR="00E22A84" w:rsidRPr="00FC6C82" w:rsidRDefault="00E22A84" w:rsidP="00277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>- التنسيق بين القائمين على تدريس المقرر لتبادل الخبرات والمعلومات .</w:t>
            </w:r>
          </w:p>
          <w:p w:rsidR="00E81F1B" w:rsidRPr="00E22A84" w:rsidRDefault="00E22A84" w:rsidP="00277B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</w:rPr>
            </w:pPr>
            <w:r w:rsidRPr="00FC6C8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</w:rPr>
              <w:t xml:space="preserve">- تطبيق طرق تدريس متنوعة. </w:t>
            </w:r>
          </w:p>
        </w:tc>
      </w:tr>
    </w:tbl>
    <w:p w:rsidR="00E81F1B" w:rsidRPr="00E22A84" w:rsidRDefault="00E81F1B" w:rsidP="00277B68">
      <w:pPr>
        <w:pStyle w:val="9"/>
        <w:bidi/>
        <w:jc w:val="both"/>
        <w:rPr>
          <w:rFonts w:ascii="Traditional Arabic" w:hAnsi="Traditional Arabic" w:cs="Traditional Arabic"/>
          <w:sz w:val="24"/>
          <w:szCs w:val="24"/>
        </w:rPr>
      </w:pPr>
      <w:r w:rsidRPr="00E22A84">
        <w:rPr>
          <w:rFonts w:ascii="Traditional Arabic" w:hAnsi="Traditional Arabic" w:cs="Traditional Arabic"/>
          <w:b/>
          <w:bCs/>
          <w:sz w:val="24"/>
          <w:szCs w:val="24"/>
          <w:rtl/>
          <w:lang w:val="en-US"/>
        </w:rPr>
        <w:t xml:space="preserve">ج) </w:t>
      </w:r>
      <w:r w:rsidRPr="00E22A84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توصيف المقرر الدراسي </w:t>
      </w:r>
      <w:r w:rsidRPr="00E22A84">
        <w:rPr>
          <w:rFonts w:ascii="Traditional Arabic" w:hAnsi="Traditional Arabic" w:cs="Traditional Arabic"/>
          <w:sz w:val="24"/>
          <w:szCs w:val="24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E22A84" w:rsidTr="00E9703D">
        <w:tc>
          <w:tcPr>
            <w:tcW w:w="8640" w:type="dxa"/>
            <w:gridSpan w:val="3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1-الموضوعات التي  ينبغي تناولها: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val="fr-FR"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ساعات التدريس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8B23F3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104689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لروضة كبيئة تربوية (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أهداف</w:t>
            </w:r>
            <w:r w:rsidR="00104689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الروضة –وظائف الروضة –مقومات الروضة )</w:t>
            </w:r>
          </w:p>
        </w:tc>
        <w:tc>
          <w:tcPr>
            <w:tcW w:w="993" w:type="dxa"/>
          </w:tcPr>
          <w:p w:rsidR="00E81F1B" w:rsidRPr="00E22A84" w:rsidRDefault="008B23F3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8B23F3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1D413B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معلمة ا</w:t>
            </w:r>
            <w:r w:rsidR="00104689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لروضة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–الكفاءات الواجب توافرها فى المعلمة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كأحد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المكونات الرئيسية للروضة كبيئة تربوية </w:t>
            </w:r>
          </w:p>
        </w:tc>
        <w:tc>
          <w:tcPr>
            <w:tcW w:w="993" w:type="dxa"/>
          </w:tcPr>
          <w:p w:rsidR="00E81F1B" w:rsidRPr="00E22A84" w:rsidRDefault="002B1641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2B1641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2B1641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الخصائص الواجب توافرها فى معلمة الروضة –خط سير المعلمة فى غرفة النشاط كبيئة تربوية –دورها مع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ومع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الآباء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والأمهات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للتنسيق بين البيئتين </w:t>
            </w:r>
          </w:p>
        </w:tc>
        <w:tc>
          <w:tcPr>
            <w:tcW w:w="993" w:type="dxa"/>
          </w:tcPr>
          <w:p w:rsidR="00E81F1B" w:rsidRPr="00E22A84" w:rsidRDefault="002B1641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2B1641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D67D14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أساليب</w:t>
            </w:r>
            <w:r w:rsidR="002B1641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تربية طفل ما قبل المدرسة بيئيا (اللعب –المناقشة-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الأناشيد</w:t>
            </w:r>
            <w:r w:rsidR="002B1641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والاغانى</w:t>
            </w:r>
            <w:r w:rsidR="00A26475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—</w:t>
            </w:r>
            <w:r w:rsidR="00E06FAE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الممارسة والخبرة المباشرة -</w:t>
            </w:r>
            <w:r w:rsidR="00A26475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طريقة المشروعات </w:t>
            </w:r>
            <w:r w:rsidR="00D865B0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B1641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طريقة حل المشكلات –الرحلات – الزيارات المتحفية )</w:t>
            </w:r>
          </w:p>
        </w:tc>
        <w:tc>
          <w:tcPr>
            <w:tcW w:w="993" w:type="dxa"/>
          </w:tcPr>
          <w:p w:rsidR="00E81F1B" w:rsidRPr="00E22A84" w:rsidRDefault="00D67D1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986" w:type="dxa"/>
          </w:tcPr>
          <w:p w:rsidR="00E81F1B" w:rsidRPr="00E22A84" w:rsidRDefault="00D67D1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D865B0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البيئة (تعريف البيئة –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الأهداف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العامة للتربية البيئية لطفل ما قبل المدرسة –وظائف التربية البيئية )</w:t>
            </w:r>
          </w:p>
        </w:tc>
        <w:tc>
          <w:tcPr>
            <w:tcW w:w="993" w:type="dxa"/>
          </w:tcPr>
          <w:p w:rsidR="00E81F1B" w:rsidRPr="00E22A84" w:rsidRDefault="0016608F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E22A84" w:rsidRDefault="0016608F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441EDA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الوعى البيئى لطفل ما قبل المدرسة </w:t>
            </w:r>
          </w:p>
        </w:tc>
        <w:tc>
          <w:tcPr>
            <w:tcW w:w="993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D67D14" w:rsidRPr="00E22A84" w:rsidTr="007656AE">
        <w:tc>
          <w:tcPr>
            <w:tcW w:w="8640" w:type="dxa"/>
            <w:gridSpan w:val="3"/>
          </w:tcPr>
          <w:p w:rsidR="00D67D14" w:rsidRPr="00E22A84" w:rsidRDefault="00D67D1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 xml:space="preserve">الاختبار النصفى </w:t>
            </w:r>
          </w:p>
        </w:tc>
      </w:tr>
      <w:tr w:rsidR="00E81F1B" w:rsidRPr="00E22A84" w:rsidTr="00E9703D">
        <w:tc>
          <w:tcPr>
            <w:tcW w:w="6661" w:type="dxa"/>
          </w:tcPr>
          <w:p w:rsidR="00E81F1B" w:rsidRPr="00E22A84" w:rsidRDefault="00441EDA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تكوين وتنمية الاتجاهات نحو البيئة – تكوين الضمير البيئى </w:t>
            </w:r>
          </w:p>
        </w:tc>
        <w:tc>
          <w:tcPr>
            <w:tcW w:w="993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E22A84" w:rsidTr="00E9703D">
        <w:trPr>
          <w:trHeight w:val="773"/>
        </w:trPr>
        <w:tc>
          <w:tcPr>
            <w:tcW w:w="6661" w:type="dxa"/>
          </w:tcPr>
          <w:p w:rsidR="00E81F1B" w:rsidRPr="00E22A84" w:rsidRDefault="00441EDA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برنامج التربية البيئية كجزء مكمل للبرامج المتكاملة للتربية البيئية –المعايير التى يخضع لها هذا البرنامج</w:t>
            </w:r>
          </w:p>
        </w:tc>
        <w:tc>
          <w:tcPr>
            <w:tcW w:w="993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E22A84" w:rsidRDefault="00441EDA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E81F1B" w:rsidRPr="00E22A84" w:rsidTr="004B5DBB">
        <w:trPr>
          <w:trHeight w:val="905"/>
        </w:trPr>
        <w:tc>
          <w:tcPr>
            <w:tcW w:w="6661" w:type="dxa"/>
          </w:tcPr>
          <w:p w:rsidR="00363124" w:rsidRPr="00E22A84" w:rsidRDefault="00E06FAE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بناء محتوى برنامج الخبرات التربوية </w:t>
            </w:r>
            <w:r w:rsidR="0081473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لرياض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81473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والتربية البيئية </w:t>
            </w:r>
            <w:r w:rsidR="00187D72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(تعريف الخبرة المتكاملة –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7D72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برمجه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أنشطه</w:t>
            </w:r>
            <w:r w:rsidR="00187D72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الخبرة </w:t>
            </w:r>
            <w:r w:rsidR="00363124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124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تحليل جوانب الخبرة التربوية –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3124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مجالات التربية البيئية لطفل ما قبل المدرسة )</w:t>
            </w:r>
          </w:p>
        </w:tc>
        <w:tc>
          <w:tcPr>
            <w:tcW w:w="993" w:type="dxa"/>
          </w:tcPr>
          <w:p w:rsidR="00E81F1B" w:rsidRPr="00E22A84" w:rsidRDefault="0036312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:rsidR="00363124" w:rsidRPr="00E22A84" w:rsidRDefault="0036312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986" w:type="dxa"/>
          </w:tcPr>
          <w:p w:rsidR="00E81F1B" w:rsidRPr="00E22A84" w:rsidRDefault="0036312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:rsidR="00363124" w:rsidRPr="00E22A84" w:rsidRDefault="00363124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B5DBB" w:rsidRPr="00E22A84" w:rsidTr="004B5DBB">
        <w:trPr>
          <w:trHeight w:val="924"/>
        </w:trPr>
        <w:tc>
          <w:tcPr>
            <w:tcW w:w="6661" w:type="dxa"/>
          </w:tcPr>
          <w:p w:rsidR="004B5DBB" w:rsidRPr="00E22A84" w:rsidRDefault="00D67D14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أساليب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تجميع وتوزيع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فى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أنشطة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التربية البيئية (معايير اختيار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أساليب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وتوزيع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فى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المختلفة –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أهم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أشكال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تنظيم جماعات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93" w:type="dxa"/>
          </w:tcPr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86" w:type="dxa"/>
          </w:tcPr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B5DBB" w:rsidRPr="00E22A84" w:rsidTr="00D67D14">
        <w:trPr>
          <w:trHeight w:val="274"/>
        </w:trPr>
        <w:tc>
          <w:tcPr>
            <w:tcW w:w="6661" w:type="dxa"/>
          </w:tcPr>
          <w:p w:rsidR="00596FC9" w:rsidRPr="00E22A84" w:rsidRDefault="00D67D14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الأنشطة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المقترحة للتربية البيئية فى رياض </w:t>
            </w: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الأطفال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مراجعة عامة 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5DB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فتح مجال للمناق</w:t>
            </w:r>
            <w:r w:rsidR="00596FC9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شة</w:t>
            </w:r>
          </w:p>
        </w:tc>
        <w:tc>
          <w:tcPr>
            <w:tcW w:w="993" w:type="dxa"/>
          </w:tcPr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86" w:type="dxa"/>
          </w:tcPr>
          <w:p w:rsidR="004B5DBB" w:rsidRPr="00E22A84" w:rsidRDefault="004B5DB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E22A84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912D29">
            <w:pPr>
              <w:pStyle w:val="7"/>
              <w:bidi/>
              <w:spacing w:after="120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/>
                <w:rtl/>
              </w:rPr>
              <w:t xml:space="preserve">2-مكونات المقرر الدراسي (إجمالي عدد ساعات التدريس لكل فصل دراسي): </w:t>
            </w:r>
            <w:r w:rsidRPr="00E22A84">
              <w:rPr>
                <w:rFonts w:ascii="Traditional Arabic" w:hAnsi="Traditional Arabic" w:cs="Traditional Arabic"/>
                <w:bCs/>
              </w:rPr>
              <w:tab/>
            </w:r>
            <w:r w:rsidR="005142F6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  <w:r w:rsidR="005142F6" w:rsidRPr="00AE090B">
              <w:rPr>
                <w:rFonts w:ascii="Traditional Arabic" w:hAnsi="Traditional Arabic" w:cs="Traditional Arabic"/>
                <w:b/>
                <w:bCs/>
                <w:rtl/>
              </w:rPr>
              <w:t xml:space="preserve"> ساعة</w:t>
            </w:r>
            <w:r w:rsidRPr="00E22A84">
              <w:rPr>
                <w:rFonts w:ascii="Traditional Arabic" w:hAnsi="Traditional Arabic" w:cs="Traditional Arabic"/>
                <w:bCs/>
              </w:rPr>
              <w:tab/>
            </w:r>
          </w:p>
        </w:tc>
      </w:tr>
      <w:tr w:rsidR="00E81F1B" w:rsidRPr="00E22A84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Cs/>
                <w:rtl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المحاضرة:</w:t>
            </w:r>
          </w:p>
          <w:p w:rsidR="00A925A2" w:rsidRPr="00E22A84" w:rsidRDefault="00A925A2" w:rsidP="00912D29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val="en-AU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val="en-AU"/>
              </w:rPr>
              <w:t xml:space="preserve">        </w:t>
            </w:r>
            <w:r w:rsidR="00912D2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val="en-A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مادة 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277B68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Cs/>
                <w:rtl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عملي/ميداني/      تدريبي</w:t>
            </w:r>
          </w:p>
          <w:p w:rsidR="00D67D14" w:rsidRPr="00D67D14" w:rsidRDefault="00D67D14" w:rsidP="00912D29">
            <w:pPr>
              <w:spacing w:line="240" w:lineRule="auto"/>
              <w:jc w:val="center"/>
              <w:rPr>
                <w:lang w:val="en-A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jc w:val="center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أخرى: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sz w:val="24"/>
          <w:szCs w:val="24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E22A84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  <w:b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6145E4">
              <w:rPr>
                <w:rFonts w:ascii="Arial" w:hAnsi="Arial" w:cs="AL-Mohanad" w:hint="cs"/>
                <w:b/>
                <w:sz w:val="28"/>
                <w:szCs w:val="28"/>
                <w:rtl/>
              </w:rPr>
              <w:t>30 ساعة</w:t>
            </w:r>
          </w:p>
          <w:p w:rsidR="00E81F1B" w:rsidRPr="00E22A84" w:rsidRDefault="007C59D3" w:rsidP="005142F6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    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sz w:val="24"/>
          <w:szCs w:val="24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712"/>
        <w:gridCol w:w="1768"/>
        <w:gridCol w:w="1210"/>
      </w:tblGrid>
      <w:tr w:rsidR="00E81F1B" w:rsidRPr="00E22A84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4-تطوير نتائج التعلم في  مختلف مجالات التعلم  </w:t>
            </w:r>
          </w:p>
          <w:p w:rsidR="00E81F1B" w:rsidRPr="00E22A84" w:rsidRDefault="00E81F1B" w:rsidP="00277B68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بيّن لكل من مجالات التعلم المبينة أدناه ما يلي: </w:t>
            </w:r>
          </w:p>
          <w:p w:rsidR="00E81F1B" w:rsidRPr="00E22A84" w:rsidRDefault="00E81F1B" w:rsidP="00277B68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موجز سريع للمعارف أو المهارات التي يسعى المقرر الدراسي إلى تنميتها</w:t>
            </w: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. </w:t>
            </w:r>
          </w:p>
          <w:p w:rsidR="00E81F1B" w:rsidRPr="00E22A84" w:rsidRDefault="00E81F1B" w:rsidP="00277B68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 xml:space="preserve">توصيف لاستراتيجيات التدريس المستخدمة في  المقرر الدراسي بغية تطوير تلك المعارف أو المهارات. </w:t>
            </w:r>
          </w:p>
          <w:p w:rsidR="00E81F1B" w:rsidRPr="00D67D14" w:rsidRDefault="00E81F1B" w:rsidP="00277B68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sz w:val="24"/>
                <w:szCs w:val="24"/>
                <w:rtl/>
              </w:rPr>
              <w:t>الطرق المتبعة لتقويم الطالب في المقرر الدراسي لتقييم نتائج التعلم في هذا المجال الدراسي.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 xml:space="preserve">المعارف: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1-توصيف للمعارف المراد اكتسابها:</w:t>
            </w:r>
            <w:r w:rsidR="007C59D3"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7C59D3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بعد الانتهاء من دراسة الطالبات لهذا المقرر ينبغى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</w:t>
            </w:r>
            <w:r w:rsidR="007C59D3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تكون الطالبات قادرة على </w:t>
            </w:r>
            <w:r w:rsidR="007F5004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="007F5004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ان</w:t>
            </w:r>
            <w:r w:rsidR="007C59D3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:-</w:t>
            </w:r>
          </w:p>
          <w:p w:rsidR="007656AE" w:rsidRDefault="007C59D3" w:rsidP="007656A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تعرف 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معنى التربية البيئية</w:t>
            </w:r>
            <w:r w:rsidR="007656A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7C59D3" w:rsidRDefault="007C59D3" w:rsidP="007656A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7656A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تحدد </w:t>
            </w:r>
            <w:r w:rsidR="00D67D14" w:rsidRP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أهداف</w:t>
            </w:r>
            <w:r w:rsidR="00D67D14"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التربية البيئية</w:t>
            </w:r>
          </w:p>
          <w:p w:rsidR="007656AE" w:rsidRPr="00D67D14" w:rsidRDefault="007656AE" w:rsidP="007656A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 مبادئ التربية البيئية</w:t>
            </w:r>
          </w:p>
          <w:p w:rsidR="007C59D3" w:rsidRDefault="007656AE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تحدد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59D3"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مقومات الروضة ووظائفها </w:t>
            </w:r>
          </w:p>
          <w:p w:rsidR="007656AE" w:rsidRPr="00D67D14" w:rsidRDefault="007656AE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توض</w:t>
            </w:r>
            <w:r w:rsidR="00CF285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ح أهمية كل أسلوب من أساليب تربية طفل ماقبل المدرسة بيئيا</w:t>
            </w:r>
          </w:p>
          <w:p w:rsidR="007C59D3" w:rsidRPr="00D67D14" w:rsidRDefault="00CF2851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 موضوعات التربية البيئية التي يمكن تقديمها للأطفال</w:t>
            </w:r>
          </w:p>
          <w:p w:rsidR="00E81F1B" w:rsidRPr="00D67D14" w:rsidRDefault="00CF2851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تحدد معايير أنشطة البيئة لطفل ما قبل المدرسة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lastRenderedPageBreak/>
              <w:t xml:space="preserve">2-استراتيجيات التدريس المستخدمة لتنمية تلك المعارف: </w:t>
            </w:r>
          </w:p>
          <w:p w:rsidR="00E81F1B" w:rsidRPr="00D67D14" w:rsidRDefault="005F2C94" w:rsidP="003A392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المحاضرة   -   المناقشة والحوار – </w:t>
            </w:r>
            <w:r w:rsidR="00015B3C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عرض لنماذج لبيئات تربوية للروضات </w:t>
            </w:r>
            <w:r w:rsidR="00FC1722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–عرض نماذج من م</w:t>
            </w:r>
            <w:r w:rsidR="003A392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ستهلكات</w:t>
            </w:r>
            <w:r w:rsidR="00FC1722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البيئة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3-طرق تقويم المعارف المكتسبة:</w:t>
            </w:r>
          </w:p>
          <w:p w:rsidR="00E81F1B" w:rsidRPr="00D67D14" w:rsidRDefault="00457ABC" w:rsidP="003A392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الاختبارات الدورية –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الأسئلة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الشفهية – الاختبارات التحريرية –</w:t>
            </w:r>
            <w:r w:rsidR="00D67D1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واجب 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البحث عبر الا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نترنت عن استخدام الم</w:t>
            </w:r>
            <w:r w:rsidR="003A392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ستهلكات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فى </w:t>
            </w:r>
            <w:r w:rsidR="00D67D14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أعمال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مفيدة للطفل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 xml:space="preserve">المهارات الإدراكية: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4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1-توصيف للمهارات الإدراكية المراد تنميتها: </w:t>
            </w:r>
          </w:p>
          <w:p w:rsidR="00D52367" w:rsidRDefault="00D52367" w:rsidP="00277B6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بعد الانتهاء من الدراسة ينبغى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أن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تكتسب الطالبات عدة مهارات </w:t>
            </w:r>
            <w:r w:rsidR="00062BAE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:-</w:t>
            </w:r>
          </w:p>
          <w:p w:rsidR="003A3929" w:rsidRPr="003A3929" w:rsidRDefault="00D67D14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3A392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تصمم </w:t>
            </w:r>
            <w:r w:rsidR="003A3929" w:rsidRPr="003A392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أنشطة للتربية البيئية </w:t>
            </w:r>
          </w:p>
          <w:p w:rsidR="00D67D14" w:rsidRDefault="003A3929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تحويل المعارف والمفاهيم البيئية إلي أنشطة للأطفال الروضة مثال:-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دورات الحياة  - كيف تتحلل الأشياء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النظام البيئي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نظافة المياة ومصادرها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ما هي المستهلكات البيئية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تلوث الهواء) .</w:t>
            </w:r>
          </w:p>
          <w:p w:rsidR="003A3929" w:rsidRDefault="003A3929" w:rsidP="00277B6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تصمم مشروع من خامات البيئة ومستهلكاتها .</w:t>
            </w:r>
          </w:p>
          <w:p w:rsidR="00062BAE" w:rsidRPr="00D67D14" w:rsidRDefault="003A3929" w:rsidP="00E85FCD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تصمم أنشطة تساعد علي تعديل السلوك البيئي</w:t>
            </w:r>
            <w:r w:rsidR="00E05F9E" w:rsidRPr="00D67D1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val="en-AU"/>
              </w:rPr>
            </w:pP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2-استراتيجيات التدريس المستخدمة لتنمية تلك المهارات: </w:t>
            </w:r>
          </w:p>
          <w:p w:rsidR="00E81F1B" w:rsidRPr="0062520E" w:rsidRDefault="005D42EE" w:rsidP="00E85FC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المحاضرة   -    المناقشة والحوار  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تقوم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كل طالبة بتصميم النشاط –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عرض نماذج من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الأعمال</w:t>
            </w:r>
            <w:r w:rsidR="0032619B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المستخدمة من م</w:t>
            </w:r>
            <w:r w:rsidR="00E85F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ستهلكات</w:t>
            </w:r>
            <w:r w:rsidR="001A1A2D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البيئة</w:t>
            </w:r>
          </w:p>
        </w:tc>
      </w:tr>
      <w:tr w:rsidR="00E81F1B" w:rsidRPr="00E22A84" w:rsidTr="0062520E">
        <w:trPr>
          <w:trHeight w:val="105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39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3-طرق تقويم المهارات الإدراكية لدى الطلاب: </w:t>
            </w:r>
          </w:p>
          <w:p w:rsidR="00967F6A" w:rsidRPr="0062520E" w:rsidRDefault="0062520E" w:rsidP="00277B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إعداد</w:t>
            </w:r>
            <w:r w:rsidR="00967F6A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مشروع جماعى </w:t>
            </w:r>
            <w:r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للأعمال</w:t>
            </w:r>
          </w:p>
          <w:p w:rsidR="00E81F1B" w:rsidRPr="0062520E" w:rsidRDefault="00967F6A" w:rsidP="00277B68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ملاحظة </w:t>
            </w:r>
            <w:r w:rsidR="0062520E"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أداء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الطالبات </w:t>
            </w:r>
            <w:r w:rsidR="0062520E"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أثناء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العمل</w:t>
            </w:r>
            <w:r w:rsidR="00C04A1B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 xml:space="preserve">ج.  مهارات التعامل مع الآخرين و تحمل المسؤولية: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08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1-وصف لمهارات العلاقات الشخص</w:t>
            </w:r>
            <w:r w:rsidR="00190008"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ية والقدرة على تحمل المسؤولية:-</w:t>
            </w:r>
          </w:p>
          <w:p w:rsidR="00190008" w:rsidRPr="00E22A84" w:rsidRDefault="00190008" w:rsidP="00277B6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بعد الانتهاء من دراسة المقرر</w:t>
            </w:r>
            <w:r w:rsid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ينبغى ان تكتسب الطالبات عدة مهارات وهى :-</w:t>
            </w:r>
          </w:p>
          <w:p w:rsidR="00013CA6" w:rsidRPr="0062520E" w:rsidRDefault="00013CA6" w:rsidP="00277B6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القدرة على العمل الفردى</w:t>
            </w:r>
          </w:p>
          <w:p w:rsidR="00013CA6" w:rsidRPr="0062520E" w:rsidRDefault="00013CA6" w:rsidP="00277B6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العمل فى مجموعات </w:t>
            </w:r>
          </w:p>
          <w:p w:rsidR="00E81F1B" w:rsidRPr="00B93410" w:rsidRDefault="00013CA6" w:rsidP="00B9341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تحمل المسئولية فى العمل الموكل </w:t>
            </w:r>
            <w:r w:rsidR="0062520E"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إليها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وانجازه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2-استراتيجيات التعليم المستخدمة في تطوير هذه المهارات:</w:t>
            </w:r>
          </w:p>
          <w:p w:rsidR="00E81F1B" w:rsidRPr="00E22A84" w:rsidRDefault="001D4A7E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*مساعدة الجماعة فى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الأعمال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أثناء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تكوين الفريق الواحد فى العمل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3-طرق تقويم مهارات التعامل مع الآخرين والقدرة على تحمل المسؤولية لدى الطلاب:</w:t>
            </w:r>
          </w:p>
          <w:p w:rsidR="0062520E" w:rsidRDefault="0062520E" w:rsidP="00277B6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تقييم مداخلاتهم في المناقشات الجماعية و مدى تمكن الطالبة و تطورها في صياغة أفكارها بطرق تنم عن الاحترام و تقبل أفكار الآخرين</w:t>
            </w:r>
          </w:p>
          <w:p w:rsidR="00E81F1B" w:rsidRPr="0062520E" w:rsidRDefault="008D5DEF" w:rsidP="008D5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 xml:space="preserve">تقييم </w:t>
            </w:r>
            <w:r w:rsidR="0062520E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="0062520E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لأنشطة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جماعية </w:t>
            </w:r>
            <w:r w:rsidR="0062520E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المقدمة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81F1B" w:rsidRPr="00E22A84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lastRenderedPageBreak/>
              <w:t xml:space="preserve">د. مهارات التواصل، وتقنية المعلومات، والمهارات العددية: 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1-توصيف للمهارات المراد تنميتها في هذا المجال:</w:t>
            </w:r>
          </w:p>
          <w:p w:rsidR="0062520E" w:rsidRPr="00AE090B" w:rsidRDefault="0062520E" w:rsidP="00277B68">
            <w:p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استخدام الطالبة للانترنت للبحث عن أنشطة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للتربية البيئية .</w:t>
            </w:r>
          </w:p>
          <w:p w:rsidR="00E81F1B" w:rsidRPr="00E22A84" w:rsidRDefault="0062520E" w:rsidP="008D5DEF">
            <w:pPr>
              <w:spacing w:line="240" w:lineRule="auto"/>
              <w:jc w:val="both"/>
              <w:rPr>
                <w:rFonts w:ascii="Traditional Arabic" w:hAnsi="Traditional Arabic" w:cs="Traditional Arabic"/>
                <w:bCs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</w:t>
            </w:r>
            <w:r w:rsidRPr="00AE090B">
              <w:rPr>
                <w:rFonts w:ascii="Traditional Arabic" w:hAnsi="Traditional Arabic" w:cs="Traditional Arabic"/>
                <w:b/>
                <w:bCs/>
                <w:rtl/>
              </w:rPr>
              <w:t>- استخدام الانترنت لتقديم متطلبات المادة.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2-استراتيجيات التدريس المستخدمة لتنمية تلك المهارات:</w:t>
            </w:r>
          </w:p>
          <w:p w:rsidR="00E81F1B" w:rsidRPr="0062520E" w:rsidRDefault="0062520E" w:rsidP="008D5DE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تكليف الطالبات بمهام يتطلب تقديمها الكترونيا</w:t>
            </w:r>
            <w:r w:rsidR="008D5DE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والبحث في 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الشبكة العنكبوتية عن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أنشطة التربية البيئية لطفل الروضة </w:t>
            </w:r>
            <w:r w:rsidR="008D5DE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من مواقع أجنبية و عربية 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.</w:t>
            </w: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E81F1B" w:rsidRPr="00E22A84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3-طرق تقويم المهارات العددية ومهارات التواصل لدى الطلاب:</w:t>
            </w:r>
          </w:p>
          <w:p w:rsidR="0062520E" w:rsidRPr="00AE090B" w:rsidRDefault="0062520E" w:rsidP="008D5DE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E090B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تقييم </w:t>
            </w:r>
            <w:r w:rsidR="008D5DE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استجابات الطالبات </w:t>
            </w:r>
            <w:r w:rsidR="008D5DE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أثناء المناقشات</w:t>
            </w:r>
          </w:p>
          <w:p w:rsidR="00E81F1B" w:rsidRPr="0062520E" w:rsidRDefault="008D5DEF" w:rsidP="008D5DE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التقييم الفوري لأنشطة الطالبات عند التواصل بالبريد الإلكتروني</w:t>
            </w:r>
            <w:r w:rsidR="0062520E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pStyle w:val="7"/>
              <w:bidi/>
              <w:spacing w:after="120"/>
              <w:rPr>
                <w:rFonts w:ascii="Traditional Arabic" w:hAnsi="Traditional Arabic" w:cs="Traditional Arabic"/>
                <w:bCs/>
              </w:rPr>
            </w:pPr>
            <w:r w:rsidRPr="00E22A84">
              <w:rPr>
                <w:rFonts w:ascii="Traditional Arabic" w:hAnsi="Traditional Arabic" w:cs="Traditional Arabic"/>
                <w:bCs/>
                <w:rtl/>
              </w:rPr>
              <w:t>هـ. المهارات الحركية النفسية (إن وجدت):</w:t>
            </w:r>
            <w:r w:rsidR="0062520E">
              <w:rPr>
                <w:rFonts w:ascii="Traditional Arabic" w:hAnsi="Traditional Arabic" w:cs="Traditional Arabic" w:hint="cs"/>
                <w:bCs/>
                <w:rtl/>
              </w:rPr>
              <w:t xml:space="preserve">لا يوجد 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1-توصيف للمهارات الحركية النفسية المراد تنميتها ومستوى الأداء المطلوب:</w:t>
            </w:r>
            <w:r w:rsidR="0062520E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لا يوجد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2520E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2-استراتيجيات التدريس المستخدمة لتنمية تلك المهارات:</w:t>
            </w:r>
            <w:r w:rsidR="0062520E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لا يوجد</w:t>
            </w:r>
          </w:p>
        </w:tc>
      </w:tr>
      <w:tr w:rsidR="00E81F1B" w:rsidRPr="00E22A84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2520E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3-طرق تقويم المهارات الحركية النفسية لدى الطلاب:</w:t>
            </w:r>
            <w:r w:rsidR="0062520E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لا يوجد</w:t>
            </w:r>
          </w:p>
        </w:tc>
      </w:tr>
      <w:tr w:rsidR="00E81F1B" w:rsidRPr="00E22A84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5. جدول مهام تقويم الطلاب خلال الفصل الدراسي:</w:t>
            </w:r>
          </w:p>
        </w:tc>
      </w:tr>
      <w:tr w:rsidR="00E81F1B" w:rsidRPr="00E22A84" w:rsidTr="0062520E">
        <w:tblPrEx>
          <w:tblLook w:val="0000"/>
        </w:tblPrEx>
        <w:tc>
          <w:tcPr>
            <w:tcW w:w="95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4712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76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نسبته من التقويم النهائي</w:t>
            </w:r>
          </w:p>
        </w:tc>
      </w:tr>
      <w:tr w:rsidR="00E81F1B" w:rsidRPr="00E22A84" w:rsidTr="0062520E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</w:p>
        </w:tc>
        <w:tc>
          <w:tcPr>
            <w:tcW w:w="4712" w:type="dxa"/>
          </w:tcPr>
          <w:p w:rsidR="00E81F1B" w:rsidRPr="00E22A84" w:rsidRDefault="001D3251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اختبارات دورية </w:t>
            </w:r>
          </w:p>
        </w:tc>
        <w:tc>
          <w:tcPr>
            <w:tcW w:w="1768" w:type="dxa"/>
          </w:tcPr>
          <w:p w:rsidR="001D3251" w:rsidRPr="00E22A84" w:rsidRDefault="008D5DEF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الأسبوع</w:t>
            </w:r>
            <w:r w:rsidR="001D3251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F9484A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  <w:r w:rsidR="001D3251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-الثالث-الرابع –الخامس-السادس</w:t>
            </w:r>
          </w:p>
        </w:tc>
        <w:tc>
          <w:tcPr>
            <w:tcW w:w="1210" w:type="dxa"/>
          </w:tcPr>
          <w:p w:rsidR="00E81F1B" w:rsidRPr="00E22A84" w:rsidRDefault="001D3251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 </w:t>
            </w:r>
          </w:p>
          <w:p w:rsidR="001D3251" w:rsidRPr="00E22A84" w:rsidRDefault="001D3251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  10%</w:t>
            </w:r>
          </w:p>
          <w:p w:rsidR="001D3251" w:rsidRPr="00E22A84" w:rsidRDefault="001D3251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 </w:t>
            </w:r>
          </w:p>
        </w:tc>
      </w:tr>
      <w:tr w:rsidR="00E81F1B" w:rsidRPr="00E22A84" w:rsidTr="0062520E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2</w:t>
            </w:r>
          </w:p>
        </w:tc>
        <w:tc>
          <w:tcPr>
            <w:tcW w:w="4712" w:type="dxa"/>
          </w:tcPr>
          <w:p w:rsidR="00E81F1B" w:rsidRPr="00E22A84" w:rsidRDefault="008D5DEF" w:rsidP="008D5DEF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أعمال</w:t>
            </w:r>
            <w:r w:rsidR="000A6145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الطالبات </w:t>
            </w:r>
          </w:p>
        </w:tc>
        <w:tc>
          <w:tcPr>
            <w:tcW w:w="1768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اسبوعيا</w:t>
            </w:r>
          </w:p>
        </w:tc>
        <w:tc>
          <w:tcPr>
            <w:tcW w:w="1210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10%</w:t>
            </w:r>
          </w:p>
        </w:tc>
      </w:tr>
      <w:tr w:rsidR="00E81F1B" w:rsidRPr="00E22A84" w:rsidTr="0062520E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</w:t>
            </w:r>
          </w:p>
        </w:tc>
        <w:tc>
          <w:tcPr>
            <w:tcW w:w="4712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اختبار فصلى</w:t>
            </w:r>
          </w:p>
        </w:tc>
        <w:tc>
          <w:tcPr>
            <w:tcW w:w="1768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الثامن </w:t>
            </w:r>
          </w:p>
        </w:tc>
        <w:tc>
          <w:tcPr>
            <w:tcW w:w="1210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  30%</w:t>
            </w:r>
          </w:p>
        </w:tc>
      </w:tr>
      <w:tr w:rsidR="00E81F1B" w:rsidRPr="00E22A84" w:rsidTr="0062520E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E22A84" w:rsidRDefault="00E81F1B" w:rsidP="00277B68">
            <w:pPr>
              <w:spacing w:line="240" w:lineRule="auto"/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4</w:t>
            </w:r>
          </w:p>
        </w:tc>
        <w:tc>
          <w:tcPr>
            <w:tcW w:w="4712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اختبار نهائى</w:t>
            </w:r>
          </w:p>
        </w:tc>
        <w:tc>
          <w:tcPr>
            <w:tcW w:w="1768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الخامس عشر</w:t>
            </w:r>
          </w:p>
        </w:tc>
        <w:tc>
          <w:tcPr>
            <w:tcW w:w="1210" w:type="dxa"/>
          </w:tcPr>
          <w:p w:rsidR="00E81F1B" w:rsidRPr="00E22A84" w:rsidRDefault="007B6859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   50%</w:t>
            </w:r>
          </w:p>
        </w:tc>
      </w:tr>
    </w:tbl>
    <w:p w:rsidR="00E81F1B" w:rsidRPr="00E22A84" w:rsidRDefault="00E81F1B" w:rsidP="00277B68">
      <w:pPr>
        <w:pStyle w:val="7"/>
        <w:bidi/>
        <w:spacing w:after="120"/>
        <w:ind w:hanging="357"/>
        <w:rPr>
          <w:rFonts w:ascii="Traditional Arabic" w:hAnsi="Traditional Arabic" w:cs="Traditional Arabic"/>
          <w:b/>
          <w:bCs/>
        </w:rPr>
      </w:pPr>
      <w:r w:rsidRPr="00E22A84">
        <w:rPr>
          <w:rFonts w:ascii="Traditional Arabic" w:hAnsi="Traditional Arabic" w:cs="Traditional Arabic"/>
          <w:b/>
          <w:bCs/>
          <w:rtl/>
        </w:rPr>
        <w:t>د. الدعم الطلابي: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E22A84" w:rsidTr="00E81F1B">
        <w:tc>
          <w:tcPr>
            <w:tcW w:w="8694" w:type="dxa"/>
          </w:tcPr>
          <w:p w:rsidR="00337D3F" w:rsidRPr="00E22A84" w:rsidRDefault="00E81F1B" w:rsidP="00277B68">
            <w:pPr>
              <w:pStyle w:val="3"/>
              <w:spacing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lastRenderedPageBreak/>
              <w:t xml:space="preserve">1-تدابير تقديم أعضاء هيئة التدريس للاستشارات والإرشاد الأكاديمي للطالب (أذكر قدر الوقت الذي يتوقع أن يتواجد خلاله أعضاء هيئة التدريس لهذا الغرض في كل أسبوع). </w:t>
            </w:r>
          </w:p>
          <w:p w:rsidR="00337D3F" w:rsidRPr="00E22A84" w:rsidRDefault="00337D3F" w:rsidP="00277B68">
            <w:pPr>
              <w:pStyle w:val="3"/>
              <w:numPr>
                <w:ilvl w:val="0"/>
                <w:numId w:val="11"/>
              </w:numPr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الساعات المكتبية ست ساعات مكتبية </w:t>
            </w:r>
            <w:r w:rsidR="0062520E"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أسبوعيا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81F1B" w:rsidRPr="0062520E" w:rsidRDefault="0062520E" w:rsidP="00277B68">
            <w:pPr>
              <w:pStyle w:val="3"/>
              <w:numPr>
                <w:ilvl w:val="0"/>
                <w:numId w:val="11"/>
              </w:numPr>
              <w:spacing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إتاحة</w:t>
            </w:r>
            <w:r w:rsidR="00337D3F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الوقت للطالبات وتقبل المساعدة لهم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E81F1B" w:rsidRPr="00E22A84" w:rsidRDefault="00E81F1B" w:rsidP="00277B68">
      <w:pPr>
        <w:pStyle w:val="5"/>
        <w:spacing w:line="240" w:lineRule="auto"/>
        <w:rPr>
          <w:rFonts w:ascii="Traditional Arabic" w:hAnsi="Traditional Arabic" w:cs="Traditional Arabic"/>
          <w:i w:val="0"/>
          <w:iCs w:val="0"/>
          <w:sz w:val="24"/>
          <w:szCs w:val="24"/>
        </w:rPr>
      </w:pPr>
      <w:r w:rsidRPr="00E22A84">
        <w:rPr>
          <w:rFonts w:ascii="Traditional Arabic" w:hAnsi="Traditional Arabic" w:cs="Traditional Arabic"/>
          <w:i w:val="0"/>
          <w:iCs w:val="0"/>
          <w:sz w:val="24"/>
          <w:szCs w:val="24"/>
          <w:rtl/>
        </w:rPr>
        <w:t>هـ . مصادر التعلم: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1-الكتب المقررة المطلوبة:</w:t>
            </w:r>
          </w:p>
          <w:p w:rsidR="00E81F1B" w:rsidRPr="0062520E" w:rsidRDefault="00C976A7" w:rsidP="00C202A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منى </w:t>
            </w:r>
            <w:r w:rsidR="00C202A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محمد</w:t>
            </w: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جاد (2009)التربية البيئية فى الطفولة المبكرة وتطبيقاتها ،دار المسيرة للنشر والتوزيع، عمان </w:t>
            </w:r>
          </w:p>
        </w:tc>
      </w:tr>
      <w:tr w:rsidR="00E81F1B" w:rsidRPr="00E22A84" w:rsidTr="00E9703D">
        <w:tc>
          <w:tcPr>
            <w:tcW w:w="9356" w:type="dxa"/>
          </w:tcPr>
          <w:p w:rsidR="00C976A7" w:rsidRPr="00E22A84" w:rsidRDefault="00E81F1B" w:rsidP="00277B68">
            <w:pPr>
              <w:spacing w:before="24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2-المراجع الرئيسة:</w:t>
            </w:r>
            <w:r w:rsidR="00174E15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174E15" w:rsidRDefault="0062520E" w:rsidP="00277B68">
            <w:pPr>
              <w:pStyle w:val="a6"/>
              <w:numPr>
                <w:ilvl w:val="0"/>
                <w:numId w:val="10"/>
              </w:num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62520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إبراهيم</w:t>
            </w:r>
            <w:r w:rsidR="00174E15"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عصمت مطاوع:1986 التربية البيئية ،مكتبة الطالب الجامعى العزيزية ، مكة</w:t>
            </w:r>
          </w:p>
          <w:p w:rsidR="00E81F1B" w:rsidRPr="0062520E" w:rsidRDefault="00174E15" w:rsidP="00277B68">
            <w:pPr>
              <w:pStyle w:val="a6"/>
              <w:numPr>
                <w:ilvl w:val="0"/>
                <w:numId w:val="10"/>
              </w:num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62520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نورى طاهر الطيب ،بشير محمود جرار:1994 الاطفال والتلوث البيئى ،مؤسسة اليمامة الصحفية ،الرياض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before="240"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 xml:space="preserve">3-الكتب و المراجع التي يوصى بها (المجلات العلمية، التقارير،...الخ) (أرفق قائمة بها) </w:t>
            </w:r>
          </w:p>
          <w:p w:rsidR="001B61D8" w:rsidRDefault="001B61D8" w:rsidP="00277B68">
            <w:pPr>
              <w:pStyle w:val="a6"/>
              <w:numPr>
                <w:ilvl w:val="0"/>
                <w:numId w:val="10"/>
              </w:num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وفاء سلامة :   1998التربية البيئية ،القاهرة </w:t>
            </w:r>
          </w:p>
          <w:p w:rsidR="00E81F1B" w:rsidRPr="00277B68" w:rsidRDefault="001B61D8" w:rsidP="00277B68">
            <w:pPr>
              <w:pStyle w:val="a6"/>
              <w:numPr>
                <w:ilvl w:val="0"/>
                <w:numId w:val="10"/>
              </w:numPr>
              <w:spacing w:before="240"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عواطف ابراهيم :1999 طفل الروضة والبيئة ،مكتبة الانجلو المصرية 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before="240"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4-المراجع الإلكترونية، مواقع الإنترنت...الخ:</w:t>
            </w:r>
          </w:p>
          <w:p w:rsidR="00E81F1B" w:rsidRPr="00E22A84" w:rsidRDefault="00D13475" w:rsidP="00277B68">
            <w:pPr>
              <w:spacing w:before="24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الدخول على شبكات الانترنت لتصفح كل ما هو جديد</w:t>
            </w:r>
            <w:r w:rsidR="00F83409"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فى مجال التربية البيئية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5-مواد تعليمية أخرى مثل البرامج المعتمدة على الحاسب الآلي/الأسطوانات المدمجة، والمعايير /اللوائح التنظيمية الفنية:</w:t>
            </w:r>
          </w:p>
          <w:p w:rsidR="00E81F1B" w:rsidRDefault="004A1FBF" w:rsidP="00277B68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اقراص مضغوطة عن البيئة </w:t>
            </w:r>
          </w:p>
          <w:p w:rsidR="00E81F1B" w:rsidRPr="00277B68" w:rsidRDefault="00277B68" w:rsidP="00277B68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أفلام</w:t>
            </w:r>
            <w:r w:rsidR="004A1FBF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عن استخدام المخلفات البيئية فى عمل </w:t>
            </w: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أشياء</w:t>
            </w:r>
            <w:r w:rsidR="004A1FBF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مفيدة للطفل</w:t>
            </w:r>
            <w:r w:rsidR="004E30D4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من شبكة الانترنت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</w:rPr>
      </w:pPr>
      <w:r w:rsidRPr="00E22A84">
        <w:rPr>
          <w:rFonts w:ascii="Traditional Arabic" w:hAnsi="Traditional Arabic" w:cs="Traditional Arabic"/>
          <w:b/>
          <w:bCs/>
          <w:sz w:val="24"/>
          <w:szCs w:val="24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pStyle w:val="7"/>
              <w:bidi/>
              <w:spacing w:after="120"/>
              <w:jc w:val="both"/>
              <w:rPr>
                <w:rFonts w:ascii="Traditional Arabic" w:hAnsi="Traditional Arabic" w:cs="Traditional Arabic"/>
              </w:rPr>
            </w:pPr>
            <w:r w:rsidRPr="00E22A84">
              <w:rPr>
                <w:rFonts w:ascii="Traditional Arabic" w:hAnsi="Traditional Arabic" w:cs="Traditional Arabic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1-المباني (قاعات المحاضرات، المختبرات،...الخ):</w:t>
            </w:r>
          </w:p>
          <w:p w:rsidR="00E81F1B" w:rsidRPr="00277B68" w:rsidRDefault="00C46EEF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قاعة المحاضرات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2-مصادر الحاسب الآلي:</w:t>
            </w:r>
          </w:p>
          <w:p w:rsidR="00355A96" w:rsidRPr="00E22A84" w:rsidRDefault="00355A96" w:rsidP="00277B68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-جهاز البروجيكتور للعرض</w:t>
            </w:r>
          </w:p>
          <w:p w:rsidR="00E81F1B" w:rsidRPr="00277B68" w:rsidRDefault="00355A96" w:rsidP="00277B68">
            <w:pPr>
              <w:tabs>
                <w:tab w:val="left" w:pos="1144"/>
              </w:tabs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-جهاز كمبيوتر محمول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</w:rPr>
              <w:t>3-مصادر أخرى (حددها...مثل: الحاجة إلى تجهيزات مخبرية خاصة, أذكرها، أو أرفق قائمة بها):</w:t>
            </w:r>
            <w:r w:rsidR="00277B6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لا يوجد</w:t>
            </w:r>
          </w:p>
        </w:tc>
      </w:tr>
    </w:tbl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lang w:bidi="ar-EG"/>
        </w:rPr>
      </w:pPr>
      <w:r w:rsidRPr="00E22A84">
        <w:rPr>
          <w:rFonts w:ascii="Traditional Arabic" w:hAnsi="Traditional Arabic" w:cs="Traditional Arabic"/>
          <w:b/>
          <w:bCs/>
          <w:sz w:val="24"/>
          <w:szCs w:val="24"/>
          <w:rtl/>
        </w:rPr>
        <w:lastRenderedPageBreak/>
        <w:t xml:space="preserve">ز. 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094FBB" w:rsidRPr="00277B68" w:rsidRDefault="003D31E9" w:rsidP="00277B6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استطلاع </w:t>
            </w:r>
            <w:r w:rsidR="00094FBB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77B68"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أراء</w:t>
            </w:r>
            <w:r w:rsidR="00094FBB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الطالبات فى المادة العلمية </w:t>
            </w:r>
          </w:p>
          <w:p w:rsidR="00E81F1B" w:rsidRPr="00277B68" w:rsidRDefault="003D31E9" w:rsidP="00277B68">
            <w:pPr>
              <w:pStyle w:val="a6"/>
              <w:numPr>
                <w:ilvl w:val="0"/>
                <w:numId w:val="12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الاستعانة </w:t>
            </w:r>
            <w:r w:rsidR="00277B68"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بأعضاء</w:t>
            </w: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هيئة التدريس الذين قاموا بتدريس المقرر من قبل </w:t>
            </w: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  <w:tr w:rsidR="00E81F1B" w:rsidRPr="00E22A84" w:rsidTr="00C202A6">
        <w:trPr>
          <w:trHeight w:val="898"/>
        </w:trPr>
        <w:tc>
          <w:tcPr>
            <w:tcW w:w="9356" w:type="dxa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E81F1B" w:rsidRPr="00C202A6" w:rsidRDefault="005636C7" w:rsidP="00C202A6">
            <w:pPr>
              <w:pStyle w:val="a6"/>
              <w:numPr>
                <w:ilvl w:val="0"/>
                <w:numId w:val="13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>المراجعة الدورية للمقرر وفق كل ما هو جديد ويفيد المادة العلمية والطالبات</w:t>
            </w:r>
          </w:p>
        </w:tc>
      </w:tr>
      <w:tr w:rsidR="00E81F1B" w:rsidRPr="00E22A84" w:rsidTr="00AF5E4A">
        <w:trPr>
          <w:trHeight w:val="1326"/>
        </w:trPr>
        <w:tc>
          <w:tcPr>
            <w:tcW w:w="9356" w:type="dxa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3-عمليات تطوير التدريس :</w:t>
            </w:r>
          </w:p>
          <w:p w:rsidR="00E81F1B" w:rsidRPr="00277B68" w:rsidRDefault="00277B68" w:rsidP="00277B68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الإطلاع</w:t>
            </w:r>
            <w:r w:rsidR="00446F8A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على كل ما هو جديد فى مجال التخصص</w:t>
            </w:r>
          </w:p>
          <w:p w:rsidR="00E81F1B" w:rsidRPr="00AF5E4A" w:rsidRDefault="000118EE" w:rsidP="00AF5E4A">
            <w:pPr>
              <w:pStyle w:val="a6"/>
              <w:numPr>
                <w:ilvl w:val="0"/>
                <w:numId w:val="14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توفير مكان بالكلية لعمل معرض دائم يقام فيه </w:t>
            </w:r>
            <w:r w:rsidR="00277B68"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أعمال</w:t>
            </w: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الطالبات وتطويرها بصورة مستمرة </w:t>
            </w:r>
            <w:r w:rsidR="00277B68"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لإفادة</w:t>
            </w: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الطالبات الجدد</w:t>
            </w:r>
          </w:p>
        </w:tc>
      </w:tr>
      <w:tr w:rsidR="00E81F1B" w:rsidRPr="00E22A84" w:rsidTr="00E9703D">
        <w:trPr>
          <w:trHeight w:val="1608"/>
        </w:trPr>
        <w:tc>
          <w:tcPr>
            <w:tcW w:w="9356" w:type="dxa"/>
          </w:tcPr>
          <w:p w:rsidR="00E81F1B" w:rsidRPr="00E22A84" w:rsidRDefault="00E81F1B" w:rsidP="00277B68">
            <w:pPr>
              <w:spacing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4-عمليات التحقق من معايير الإنجاز لدى الطالب ( مثل: تدقيق تصحيح عينة من أعمال الطلبة بواسطة مدرسين  مستقلين، والتبادل بصورة دوريةً لتصحيح الاختبارات أو عينة من الواجبات مع طاقم تدريس من مؤسسة أخرى):</w:t>
            </w:r>
          </w:p>
          <w:p w:rsidR="00E81F1B" w:rsidRPr="00277B68" w:rsidRDefault="000118EE" w:rsidP="00277B68">
            <w:pPr>
              <w:pStyle w:val="a6"/>
              <w:numPr>
                <w:ilvl w:val="0"/>
                <w:numId w:val="15"/>
              </w:num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عمل لجنة بالقسم لمراجعة درجات الطالبات </w:t>
            </w:r>
          </w:p>
        </w:tc>
      </w:tr>
      <w:tr w:rsidR="00E81F1B" w:rsidRPr="00E22A84" w:rsidTr="00E9703D">
        <w:tc>
          <w:tcPr>
            <w:tcW w:w="9356" w:type="dxa"/>
          </w:tcPr>
          <w:p w:rsidR="00E81F1B" w:rsidRPr="00E22A84" w:rsidRDefault="00E81F1B" w:rsidP="00277B68">
            <w:pPr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  <w:r w:rsidRPr="00E22A84">
              <w:rPr>
                <w:rFonts w:ascii="Traditional Arabic" w:hAnsi="Traditional Arabic" w:cs="Traditional Arabic"/>
                <w:sz w:val="24"/>
                <w:szCs w:val="24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E81F1B" w:rsidRPr="00277B68" w:rsidRDefault="00277B68" w:rsidP="00277B68">
            <w:pPr>
              <w:pStyle w:val="a6"/>
              <w:numPr>
                <w:ilvl w:val="0"/>
                <w:numId w:val="16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</w:pP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الإطلاع</w:t>
            </w:r>
            <w:r w:rsidR="000118EE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المستمر على كل ما هو جديد ويفيد المقرر</w:t>
            </w:r>
          </w:p>
          <w:p w:rsidR="000118EE" w:rsidRDefault="00277B68" w:rsidP="00277B68">
            <w:pPr>
              <w:pStyle w:val="a6"/>
              <w:numPr>
                <w:ilvl w:val="0"/>
                <w:numId w:val="16"/>
              </w:numPr>
              <w:spacing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EG"/>
              </w:rPr>
            </w:pP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الإطلاع</w:t>
            </w:r>
            <w:r w:rsidR="000118EE" w:rsidRPr="00277B6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EG"/>
              </w:rPr>
              <w:t xml:space="preserve"> على البحوث العلمية فى مجال رياض </w:t>
            </w:r>
            <w:r w:rsidRPr="00277B68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EG"/>
              </w:rPr>
              <w:t>الأطفال</w:t>
            </w:r>
          </w:p>
          <w:p w:rsidR="00E81F1B" w:rsidRPr="00E22A84" w:rsidRDefault="00E81F1B" w:rsidP="00AF5E4A">
            <w:pPr>
              <w:pStyle w:val="a6"/>
              <w:spacing w:line="240" w:lineRule="auto"/>
              <w:rPr>
                <w:rFonts w:ascii="Traditional Arabic" w:hAnsi="Traditional Arabic" w:cs="Traditional Arabic"/>
                <w:sz w:val="24"/>
                <w:szCs w:val="24"/>
                <w:lang w:bidi="ar-EG"/>
              </w:rPr>
            </w:pPr>
          </w:p>
        </w:tc>
      </w:tr>
    </w:tbl>
    <w:p w:rsidR="00E81F1B" w:rsidRPr="00E22A84" w:rsidRDefault="00E81F1B" w:rsidP="00277B68">
      <w:pPr>
        <w:spacing w:line="240" w:lineRule="auto"/>
        <w:jc w:val="center"/>
        <w:rPr>
          <w:rFonts w:ascii="Traditional Arabic" w:hAnsi="Traditional Arabic" w:cs="Traditional Arabic"/>
          <w:sz w:val="24"/>
          <w:szCs w:val="24"/>
          <w:lang w:bidi="ar-EG"/>
        </w:rPr>
      </w:pPr>
    </w:p>
    <w:p w:rsidR="00E81F1B" w:rsidRPr="00E22A84" w:rsidRDefault="00E81F1B" w:rsidP="00277B68">
      <w:pPr>
        <w:spacing w:line="240" w:lineRule="auto"/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E81F1B" w:rsidRPr="00E22A84" w:rsidRDefault="00E81F1B" w:rsidP="00277B68">
      <w:pPr>
        <w:spacing w:line="240" w:lineRule="auto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</w:p>
    <w:p w:rsidR="00D0162C" w:rsidRPr="00E22A84" w:rsidRDefault="00D0162C" w:rsidP="00277B68">
      <w:pPr>
        <w:spacing w:line="240" w:lineRule="auto"/>
        <w:rPr>
          <w:rFonts w:ascii="Traditional Arabic" w:hAnsi="Traditional Arabic" w:cs="Traditional Arabic"/>
          <w:sz w:val="24"/>
          <w:szCs w:val="24"/>
        </w:rPr>
      </w:pPr>
    </w:p>
    <w:sectPr w:rsidR="00D0162C" w:rsidRPr="00E22A84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EC" w:rsidRDefault="009B79EC" w:rsidP="00314301">
      <w:pPr>
        <w:spacing w:after="0" w:line="240" w:lineRule="auto"/>
      </w:pPr>
      <w:r>
        <w:separator/>
      </w:r>
    </w:p>
  </w:endnote>
  <w:endnote w:type="continuationSeparator" w:id="1">
    <w:p w:rsidR="009B79EC" w:rsidRDefault="009B79E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7656AE" w:rsidRDefault="007656AE">
        <w:pPr>
          <w:pStyle w:val="a3"/>
          <w:jc w:val="right"/>
        </w:pPr>
        <w:fldSimple w:instr=" PAGE   \* MERGEFORMAT ">
          <w:r w:rsidR="00AF5E4A">
            <w:rPr>
              <w:noProof/>
              <w:rtl/>
            </w:rPr>
            <w:t>7</w:t>
          </w:r>
        </w:fldSimple>
      </w:p>
    </w:sdtContent>
  </w:sdt>
  <w:p w:rsidR="007656AE" w:rsidRDefault="007656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EC" w:rsidRDefault="009B79EC" w:rsidP="00314301">
      <w:pPr>
        <w:spacing w:after="0" w:line="240" w:lineRule="auto"/>
      </w:pPr>
      <w:r>
        <w:separator/>
      </w:r>
    </w:p>
  </w:footnote>
  <w:footnote w:type="continuationSeparator" w:id="1">
    <w:p w:rsidR="009B79EC" w:rsidRDefault="009B79E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B21"/>
    <w:multiLevelType w:val="hybridMultilevel"/>
    <w:tmpl w:val="68F89292"/>
    <w:lvl w:ilvl="0" w:tplc="F208AF1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FE1"/>
    <w:multiLevelType w:val="hybridMultilevel"/>
    <w:tmpl w:val="4810FD6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20C41"/>
    <w:multiLevelType w:val="hybridMultilevel"/>
    <w:tmpl w:val="79D07C3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B23B2"/>
    <w:multiLevelType w:val="hybridMultilevel"/>
    <w:tmpl w:val="3812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320D3"/>
    <w:multiLevelType w:val="hybridMultilevel"/>
    <w:tmpl w:val="C8C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D589C"/>
    <w:multiLevelType w:val="hybridMultilevel"/>
    <w:tmpl w:val="41269F2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053F0"/>
    <w:multiLevelType w:val="hybridMultilevel"/>
    <w:tmpl w:val="E20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F6AF0"/>
    <w:multiLevelType w:val="hybridMultilevel"/>
    <w:tmpl w:val="9000FA2E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E5DF3"/>
    <w:multiLevelType w:val="hybridMultilevel"/>
    <w:tmpl w:val="ED661618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F3AE6"/>
    <w:multiLevelType w:val="hybridMultilevel"/>
    <w:tmpl w:val="AF02691E"/>
    <w:lvl w:ilvl="0" w:tplc="A60C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16141"/>
    <w:multiLevelType w:val="hybridMultilevel"/>
    <w:tmpl w:val="AB985CB4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85B76"/>
    <w:multiLevelType w:val="hybridMultilevel"/>
    <w:tmpl w:val="12F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07F6C"/>
    <w:multiLevelType w:val="hybridMultilevel"/>
    <w:tmpl w:val="34F27C9C"/>
    <w:lvl w:ilvl="0" w:tplc="A60C9DF4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97CDB"/>
    <w:multiLevelType w:val="hybridMultilevel"/>
    <w:tmpl w:val="5E68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3"/>
  </w:num>
  <w:num w:numId="5">
    <w:abstractNumId w:val="1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1"/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034A7"/>
    <w:rsid w:val="000118EE"/>
    <w:rsid w:val="00013CA6"/>
    <w:rsid w:val="00015B3C"/>
    <w:rsid w:val="000414DF"/>
    <w:rsid w:val="00062BAE"/>
    <w:rsid w:val="00094FBB"/>
    <w:rsid w:val="00096169"/>
    <w:rsid w:val="000A6145"/>
    <w:rsid w:val="000C02EE"/>
    <w:rsid w:val="000C4943"/>
    <w:rsid w:val="00104689"/>
    <w:rsid w:val="00110275"/>
    <w:rsid w:val="001629C7"/>
    <w:rsid w:val="0016608F"/>
    <w:rsid w:val="00174E15"/>
    <w:rsid w:val="00176C3F"/>
    <w:rsid w:val="00187D72"/>
    <w:rsid w:val="00190008"/>
    <w:rsid w:val="001A1A2D"/>
    <w:rsid w:val="001B02C2"/>
    <w:rsid w:val="001B61D8"/>
    <w:rsid w:val="001D3251"/>
    <w:rsid w:val="001D413B"/>
    <w:rsid w:val="001D4A7E"/>
    <w:rsid w:val="00212E40"/>
    <w:rsid w:val="00277B68"/>
    <w:rsid w:val="00285D6D"/>
    <w:rsid w:val="002B1641"/>
    <w:rsid w:val="002B6CDA"/>
    <w:rsid w:val="002C19EB"/>
    <w:rsid w:val="002C68E3"/>
    <w:rsid w:val="002D72BF"/>
    <w:rsid w:val="003025AC"/>
    <w:rsid w:val="00314301"/>
    <w:rsid w:val="0032619B"/>
    <w:rsid w:val="00337D3F"/>
    <w:rsid w:val="00347FFC"/>
    <w:rsid w:val="00351C9B"/>
    <w:rsid w:val="00355A96"/>
    <w:rsid w:val="00363124"/>
    <w:rsid w:val="00365041"/>
    <w:rsid w:val="0037488D"/>
    <w:rsid w:val="003A3929"/>
    <w:rsid w:val="003C14C1"/>
    <w:rsid w:val="003D31E9"/>
    <w:rsid w:val="00441EDA"/>
    <w:rsid w:val="00446F8A"/>
    <w:rsid w:val="00457ABC"/>
    <w:rsid w:val="00467D37"/>
    <w:rsid w:val="0047520C"/>
    <w:rsid w:val="004A1FBF"/>
    <w:rsid w:val="004B5DBB"/>
    <w:rsid w:val="004E30D4"/>
    <w:rsid w:val="005142F6"/>
    <w:rsid w:val="00514458"/>
    <w:rsid w:val="00517161"/>
    <w:rsid w:val="00535CA6"/>
    <w:rsid w:val="00551755"/>
    <w:rsid w:val="00555B2C"/>
    <w:rsid w:val="005636C7"/>
    <w:rsid w:val="00576769"/>
    <w:rsid w:val="005832D2"/>
    <w:rsid w:val="00596FC9"/>
    <w:rsid w:val="005B704E"/>
    <w:rsid w:val="005D42EE"/>
    <w:rsid w:val="005F2C94"/>
    <w:rsid w:val="006145E4"/>
    <w:rsid w:val="00614CB5"/>
    <w:rsid w:val="0062520E"/>
    <w:rsid w:val="007656AE"/>
    <w:rsid w:val="007B6859"/>
    <w:rsid w:val="007C59D3"/>
    <w:rsid w:val="007F5004"/>
    <w:rsid w:val="007F7D97"/>
    <w:rsid w:val="00801B5B"/>
    <w:rsid w:val="00811804"/>
    <w:rsid w:val="0081473B"/>
    <w:rsid w:val="00825C49"/>
    <w:rsid w:val="008569E6"/>
    <w:rsid w:val="00867A99"/>
    <w:rsid w:val="008B23F3"/>
    <w:rsid w:val="008B5C3B"/>
    <w:rsid w:val="008D5DEF"/>
    <w:rsid w:val="00912D29"/>
    <w:rsid w:val="00940E0C"/>
    <w:rsid w:val="00967F6A"/>
    <w:rsid w:val="00982001"/>
    <w:rsid w:val="009A1C39"/>
    <w:rsid w:val="009B79EC"/>
    <w:rsid w:val="009C7324"/>
    <w:rsid w:val="009E0245"/>
    <w:rsid w:val="009E79CA"/>
    <w:rsid w:val="00A26475"/>
    <w:rsid w:val="00A63A33"/>
    <w:rsid w:val="00A925A2"/>
    <w:rsid w:val="00AB2801"/>
    <w:rsid w:val="00AF5E4A"/>
    <w:rsid w:val="00B0276C"/>
    <w:rsid w:val="00B523D4"/>
    <w:rsid w:val="00B703D9"/>
    <w:rsid w:val="00B93410"/>
    <w:rsid w:val="00BB3E61"/>
    <w:rsid w:val="00C01202"/>
    <w:rsid w:val="00C04A1B"/>
    <w:rsid w:val="00C202A6"/>
    <w:rsid w:val="00C43C7D"/>
    <w:rsid w:val="00C46EEF"/>
    <w:rsid w:val="00C709D6"/>
    <w:rsid w:val="00C93C57"/>
    <w:rsid w:val="00C976A7"/>
    <w:rsid w:val="00CC5FC5"/>
    <w:rsid w:val="00CF2851"/>
    <w:rsid w:val="00D0162C"/>
    <w:rsid w:val="00D13475"/>
    <w:rsid w:val="00D246E1"/>
    <w:rsid w:val="00D47C2E"/>
    <w:rsid w:val="00D52367"/>
    <w:rsid w:val="00D67D14"/>
    <w:rsid w:val="00D865B0"/>
    <w:rsid w:val="00DB0A04"/>
    <w:rsid w:val="00DC7DDE"/>
    <w:rsid w:val="00E05F9E"/>
    <w:rsid w:val="00E06FAE"/>
    <w:rsid w:val="00E128F3"/>
    <w:rsid w:val="00E22A84"/>
    <w:rsid w:val="00E40A03"/>
    <w:rsid w:val="00E81CB9"/>
    <w:rsid w:val="00E81F1B"/>
    <w:rsid w:val="00E833A4"/>
    <w:rsid w:val="00E85FCD"/>
    <w:rsid w:val="00E9703D"/>
    <w:rsid w:val="00F37FE8"/>
    <w:rsid w:val="00F83409"/>
    <w:rsid w:val="00F8454F"/>
    <w:rsid w:val="00F9484A"/>
    <w:rsid w:val="00F95472"/>
    <w:rsid w:val="00FA2AAF"/>
    <w:rsid w:val="00FA3703"/>
    <w:rsid w:val="00FC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2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1C80F3-3A4E-4E27-9E73-BD500D937FCD}"/>
</file>

<file path=customXml/itemProps2.xml><?xml version="1.0" encoding="utf-8"?>
<ds:datastoreItem xmlns:ds="http://schemas.openxmlformats.org/officeDocument/2006/customXml" ds:itemID="{48026372-CC18-4787-B659-20CE54741DE0}"/>
</file>

<file path=customXml/itemProps3.xml><?xml version="1.0" encoding="utf-8"?>
<ds:datastoreItem xmlns:ds="http://schemas.openxmlformats.org/officeDocument/2006/customXml" ds:itemID="{71FA8192-953B-4599-A4EB-622BBA0530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1476</Words>
  <Characters>8416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عبدالمجيد</dc:creator>
  <cp:lastModifiedBy>user</cp:lastModifiedBy>
  <cp:revision>109</cp:revision>
  <dcterms:created xsi:type="dcterms:W3CDTF">2008-07-29T23:16:00Z</dcterms:created>
  <dcterms:modified xsi:type="dcterms:W3CDTF">2011-06-06T09:02:00Z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